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1914" w14:textId="6D6FA597" w:rsidR="00A52FB4" w:rsidRPr="004A4B60" w:rsidRDefault="00A52FB4" w:rsidP="00630EAE">
      <w:pPr>
        <w:pStyle w:val="BodyText2"/>
        <w:rPr>
          <w:rFonts w:ascii="Times New Roman" w:hAnsi="Times New Roman"/>
          <w:b/>
          <w:noProof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A4B60">
        <w:rPr>
          <w:rFonts w:ascii="Times New Roman" w:hAnsi="Times New Roman"/>
          <w:b/>
          <w:i/>
          <w:iCs/>
          <w:noProof/>
          <w:color w:val="000000" w:themeColor="text1"/>
          <w:sz w:val="24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</w:rPr>
        <w:t>Name of County</w:t>
      </w:r>
      <w:r w:rsidR="006D4F58" w:rsidRPr="004A4B60">
        <w:rPr>
          <w:rFonts w:ascii="Times New Roman" w:hAnsi="Times New Roman"/>
          <w:b/>
          <w:noProof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A4B60">
        <w:rPr>
          <w:rFonts w:ascii="Times New Roman" w:hAnsi="Times New Roman"/>
          <w:b/>
          <w:noProof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County</w:t>
      </w:r>
    </w:p>
    <w:p w14:paraId="7BF6CCA9" w14:textId="7F7CA928" w:rsidR="002A77B3" w:rsidRPr="004A4B60" w:rsidRDefault="002A77B3" w:rsidP="00630EAE">
      <w:pPr>
        <w:pStyle w:val="BodyText2"/>
        <w:rPr>
          <w:rFonts w:ascii="Times New Roman" w:hAnsi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4A4B60">
        <w:rPr>
          <w:rFonts w:ascii="Times New Roman" w:hAnsi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Procedures for Child Sexual Abuse/Assault</w:t>
      </w:r>
    </w:p>
    <w:p w14:paraId="6040C1AA" w14:textId="77777777" w:rsidR="00F95466" w:rsidRPr="004A4B60" w:rsidRDefault="00F95466" w:rsidP="00F95466">
      <w:pPr>
        <w:spacing w:before="120"/>
        <w:rPr>
          <w:color w:val="000000" w:themeColor="text1"/>
        </w:rPr>
      </w:pPr>
    </w:p>
    <w:p w14:paraId="46165BF7" w14:textId="71F40273" w:rsidR="005738AE" w:rsidRPr="007E5107" w:rsidRDefault="005738AE" w:rsidP="00F95466">
      <w:pPr>
        <w:spacing w:before="120"/>
        <w:rPr>
          <w:b/>
          <w:bCs/>
          <w:sz w:val="22"/>
          <w:szCs w:val="22"/>
        </w:rPr>
      </w:pPr>
      <w:r w:rsidRPr="007E5107">
        <w:rPr>
          <w:b/>
          <w:bCs/>
          <w:color w:val="000000" w:themeColor="text1"/>
          <w:sz w:val="22"/>
          <w:szCs w:val="22"/>
        </w:rPr>
        <w:t>Definitions</w:t>
      </w:r>
    </w:p>
    <w:p w14:paraId="62D2F436" w14:textId="19E45F5F" w:rsidR="005738AE" w:rsidRPr="004A4B60" w:rsidRDefault="005738AE" w:rsidP="00F95466">
      <w:pPr>
        <w:numPr>
          <w:ilvl w:val="0"/>
          <w:numId w:val="24"/>
        </w:numPr>
        <w:ind w:right="-450"/>
      </w:pPr>
      <w:r w:rsidRPr="004A4B60">
        <w:rPr>
          <w:color w:val="FF0000"/>
        </w:rPr>
        <w:t>Sexual Abuse</w:t>
      </w:r>
      <w:r w:rsidRPr="004A4B60">
        <w:t xml:space="preserve"> – sexual molestation or exploitation of </w:t>
      </w:r>
      <w:r w:rsidR="00D10281" w:rsidRPr="004A4B60">
        <w:t>a minor</w:t>
      </w:r>
      <w:r w:rsidRPr="004A4B60">
        <w:t xml:space="preserve"> by a parent or other person who has permanent or temporary care or custody or responsibility for</w:t>
      </w:r>
      <w:r w:rsidR="00773308" w:rsidRPr="004A4B60">
        <w:t xml:space="preserve"> </w:t>
      </w:r>
      <w:r w:rsidR="00D10281" w:rsidRPr="004A4B60">
        <w:t>the</w:t>
      </w:r>
      <w:r w:rsidRPr="004A4B60">
        <w:t xml:space="preserve"> child’s </w:t>
      </w:r>
      <w:r w:rsidR="007E5107" w:rsidRPr="004A4B60">
        <w:t>supervision or</w:t>
      </w:r>
      <w:r w:rsidRPr="004A4B60">
        <w:t xml:space="preserve"> is a </w:t>
      </w:r>
      <w:r w:rsidR="00CA2C7A" w:rsidRPr="004A4B60">
        <w:t xml:space="preserve">relative or </w:t>
      </w:r>
      <w:r w:rsidRPr="004A4B60">
        <w:t xml:space="preserve">household </w:t>
      </w:r>
      <w:r w:rsidR="007E5107" w:rsidRPr="004A4B60">
        <w:t>member.</w:t>
      </w:r>
    </w:p>
    <w:p w14:paraId="447B223E" w14:textId="77777777" w:rsidR="00F95466" w:rsidRPr="004A4B60" w:rsidRDefault="00F95466" w:rsidP="00F95466">
      <w:pPr>
        <w:ind w:right="-450"/>
      </w:pPr>
    </w:p>
    <w:p w14:paraId="51EFA185" w14:textId="1E2072CB" w:rsidR="00DD201C" w:rsidRPr="004A4B60" w:rsidRDefault="005738AE" w:rsidP="00F95466">
      <w:pPr>
        <w:numPr>
          <w:ilvl w:val="0"/>
          <w:numId w:val="24"/>
        </w:numPr>
        <w:ind w:right="-450"/>
      </w:pPr>
      <w:r w:rsidRPr="004A4B60">
        <w:rPr>
          <w:color w:val="FF0000"/>
        </w:rPr>
        <w:t>Sexual Assault</w:t>
      </w:r>
      <w:r w:rsidRPr="004A4B60">
        <w:t xml:space="preserve"> – engaging in any sexual act with another person by force, threat of force, or without the consent of another.</w:t>
      </w:r>
      <w:r w:rsidR="00D55D6D" w:rsidRPr="004A4B60">
        <w:t xml:space="preserve"> If the offender is a caregiver</w:t>
      </w:r>
      <w:r w:rsidR="00CA2C7A" w:rsidRPr="004A4B60">
        <w:t>, relative</w:t>
      </w:r>
      <w:r w:rsidR="007E5107">
        <w:t>,</w:t>
      </w:r>
      <w:r w:rsidR="00CA2C7A" w:rsidRPr="004A4B60">
        <w:t xml:space="preserve"> </w:t>
      </w:r>
      <w:r w:rsidR="00D55D6D" w:rsidRPr="004A4B60">
        <w:t>or household member, this is sexual abuse, not sexual assault.</w:t>
      </w:r>
    </w:p>
    <w:p w14:paraId="4443C1AF" w14:textId="77777777" w:rsidR="00F95466" w:rsidRDefault="00F95466" w:rsidP="004A4B60">
      <w:pPr>
        <w:ind w:right="-450"/>
      </w:pPr>
    </w:p>
    <w:p w14:paraId="07F1680E" w14:textId="77777777" w:rsidR="004A4B60" w:rsidRPr="004A4B60" w:rsidRDefault="004A4B60" w:rsidP="004A4B60">
      <w:pPr>
        <w:ind w:right="-450"/>
      </w:pPr>
    </w:p>
    <w:p w14:paraId="04BDAB27" w14:textId="390EEE43" w:rsidR="00F95466" w:rsidRPr="007E5107" w:rsidRDefault="00F95466" w:rsidP="004A4B60">
      <w:pPr>
        <w:ind w:right="-450"/>
        <w:rPr>
          <w:b/>
          <w:bCs/>
          <w:sz w:val="22"/>
          <w:szCs w:val="22"/>
        </w:rPr>
      </w:pPr>
      <w:r w:rsidRPr="007E5107">
        <w:rPr>
          <w:b/>
          <w:bCs/>
          <w:sz w:val="22"/>
          <w:szCs w:val="22"/>
        </w:rPr>
        <w:t>Reporting</w:t>
      </w:r>
    </w:p>
    <w:p w14:paraId="129A7A36" w14:textId="4725CF26" w:rsidR="00F95466" w:rsidRPr="004A4B60" w:rsidRDefault="00DD201C" w:rsidP="00F95466">
      <w:pPr>
        <w:pStyle w:val="ListParagraph"/>
        <w:numPr>
          <w:ilvl w:val="0"/>
          <w:numId w:val="25"/>
        </w:numPr>
        <w:spacing w:before="120"/>
        <w:ind w:right="-450"/>
      </w:pPr>
      <w:r w:rsidRPr="007E5107">
        <w:rPr>
          <w:color w:val="FF0000"/>
        </w:rPr>
        <w:t xml:space="preserve">Sexual </w:t>
      </w:r>
      <w:r w:rsidRPr="004A4B60">
        <w:rPr>
          <w:color w:val="FF0000"/>
        </w:rPr>
        <w:t>assault</w:t>
      </w:r>
      <w:r w:rsidRPr="004A4B60">
        <w:rPr>
          <w:b/>
          <w:bCs/>
          <w:color w:val="FF0000"/>
        </w:rPr>
        <w:t xml:space="preserve"> </w:t>
      </w:r>
      <w:r w:rsidRPr="004A4B60">
        <w:t xml:space="preserve">of </w:t>
      </w:r>
      <w:r w:rsidR="00CA2C7A" w:rsidRPr="004A4B60">
        <w:t xml:space="preserve">minors </w:t>
      </w:r>
      <w:r w:rsidRPr="004A4B60">
        <w:t xml:space="preserve">should only be reported with the </w:t>
      </w:r>
      <w:r w:rsidR="00CA2C7A" w:rsidRPr="004A4B60">
        <w:t xml:space="preserve">minor’s </w:t>
      </w:r>
      <w:r w:rsidRPr="004A4B60">
        <w:t xml:space="preserve">consent. </w:t>
      </w:r>
      <w:r w:rsidRPr="007E5107">
        <w:rPr>
          <w:color w:val="FF0000"/>
        </w:rPr>
        <w:t xml:space="preserve">Sexual </w:t>
      </w:r>
      <w:r w:rsidRPr="004A4B60">
        <w:rPr>
          <w:color w:val="FF0000"/>
        </w:rPr>
        <w:t>abuse</w:t>
      </w:r>
      <w:r w:rsidRPr="004A4B60">
        <w:t xml:space="preserve"> of children and </w:t>
      </w:r>
      <w:r w:rsidR="007E5107">
        <w:t>youth</w:t>
      </w:r>
      <w:r w:rsidRPr="004A4B60">
        <w:t xml:space="preserve"> </w:t>
      </w:r>
      <w:r w:rsidRPr="004A4B60">
        <w:rPr>
          <w:color w:val="FF0000"/>
        </w:rPr>
        <w:t>MUST be reported</w:t>
      </w:r>
      <w:r w:rsidRPr="004A4B60">
        <w:t>.</w:t>
      </w:r>
    </w:p>
    <w:p w14:paraId="38F0274B" w14:textId="77777777" w:rsidR="00F95466" w:rsidRPr="004A4B60" w:rsidRDefault="00F95466" w:rsidP="00F95466">
      <w:pPr>
        <w:pStyle w:val="ListParagraph"/>
        <w:spacing w:before="120"/>
        <w:ind w:right="-450"/>
      </w:pPr>
    </w:p>
    <w:p w14:paraId="5416A138" w14:textId="77777777" w:rsidR="007E5107" w:rsidRDefault="00D442E0" w:rsidP="00F95466">
      <w:pPr>
        <w:pStyle w:val="ListParagraph"/>
        <w:numPr>
          <w:ilvl w:val="0"/>
          <w:numId w:val="25"/>
        </w:numPr>
        <w:spacing w:before="120"/>
        <w:ind w:right="-450"/>
      </w:pPr>
      <w:r w:rsidRPr="004A4B60">
        <w:t>R</w:t>
      </w:r>
      <w:r w:rsidR="002A77B3" w:rsidRPr="004A4B60">
        <w:t xml:space="preserve">eport </w:t>
      </w:r>
      <w:r w:rsidR="005B23DA" w:rsidRPr="004A4B60">
        <w:rPr>
          <w:color w:val="FF0000"/>
        </w:rPr>
        <w:t>ALL</w:t>
      </w:r>
      <w:r w:rsidR="002A77B3" w:rsidRPr="004A4B60">
        <w:t xml:space="preserve"> suspected </w:t>
      </w:r>
      <w:r w:rsidR="002A77B3" w:rsidRPr="004A4B60">
        <w:rPr>
          <w:color w:val="FF0000"/>
        </w:rPr>
        <w:t>child sexual abus</w:t>
      </w:r>
      <w:r w:rsidR="00D55D6D" w:rsidRPr="004A4B60">
        <w:rPr>
          <w:color w:val="FF0000"/>
        </w:rPr>
        <w:t>e</w:t>
      </w:r>
      <w:r w:rsidR="002A77B3" w:rsidRPr="004A4B60">
        <w:rPr>
          <w:color w:val="FF0000"/>
        </w:rPr>
        <w:t xml:space="preserve"> </w:t>
      </w:r>
      <w:r w:rsidR="002A77B3" w:rsidRPr="004A4B60">
        <w:t xml:space="preserve">to the </w:t>
      </w:r>
      <w:r w:rsidRPr="004A4B60">
        <w:t xml:space="preserve">Maryland Child &amp; Adult Protective Services Hotline </w:t>
      </w:r>
    </w:p>
    <w:p w14:paraId="5C23207B" w14:textId="3390C65D" w:rsidR="00D442E0" w:rsidRPr="004A4B60" w:rsidRDefault="00D442E0" w:rsidP="007E5107">
      <w:pPr>
        <w:ind w:right="-450" w:firstLine="720"/>
      </w:pPr>
      <w:r w:rsidRPr="007E5107">
        <w:rPr>
          <w:rFonts w:eastAsiaTheme="minorEastAsia"/>
          <w:color w:val="FF0000"/>
          <w:kern w:val="24"/>
        </w:rPr>
        <w:t>1-800-91-PREVENT (1-800-917-7383)</w:t>
      </w:r>
      <w:r w:rsidR="00F95466" w:rsidRPr="007E5107">
        <w:rPr>
          <w:rFonts w:eastAsiaTheme="minorEastAsia"/>
          <w:color w:val="000000" w:themeColor="text1"/>
          <w:kern w:val="24"/>
        </w:rPr>
        <w:t>.</w:t>
      </w:r>
    </w:p>
    <w:p w14:paraId="31DBDF23" w14:textId="4AA1F509" w:rsidR="002A77B3" w:rsidRDefault="002A77B3" w:rsidP="004A4B60">
      <w:pPr>
        <w:ind w:left="720" w:right="-450"/>
      </w:pPr>
    </w:p>
    <w:p w14:paraId="7416E005" w14:textId="77777777" w:rsidR="004A4B60" w:rsidRPr="004A4B60" w:rsidRDefault="004A4B60" w:rsidP="004A4B60">
      <w:pPr>
        <w:ind w:left="720" w:right="-450"/>
      </w:pPr>
    </w:p>
    <w:p w14:paraId="7617DFC4" w14:textId="0CD75D2E" w:rsidR="00F95466" w:rsidRPr="007E5107" w:rsidRDefault="00F95466" w:rsidP="004A4B60">
      <w:pPr>
        <w:ind w:right="-450"/>
        <w:rPr>
          <w:b/>
          <w:bCs/>
          <w:sz w:val="22"/>
          <w:szCs w:val="22"/>
        </w:rPr>
      </w:pPr>
      <w:r w:rsidRPr="007E5107">
        <w:rPr>
          <w:b/>
          <w:bCs/>
          <w:sz w:val="22"/>
          <w:szCs w:val="22"/>
        </w:rPr>
        <w:t>Acute Cases</w:t>
      </w:r>
    </w:p>
    <w:p w14:paraId="3B56DA3B" w14:textId="6BC46FDD" w:rsidR="0090349D" w:rsidRDefault="00F95466" w:rsidP="00F95466">
      <w:pPr>
        <w:numPr>
          <w:ilvl w:val="0"/>
          <w:numId w:val="8"/>
        </w:numPr>
        <w:tabs>
          <w:tab w:val="clear" w:pos="720"/>
        </w:tabs>
        <w:ind w:right="-450"/>
      </w:pPr>
      <w:r w:rsidRPr="004A4B60">
        <w:rPr>
          <w:color w:val="FF0000"/>
        </w:rPr>
        <w:t>A</w:t>
      </w:r>
      <w:r w:rsidR="002A77B3" w:rsidRPr="004A4B60">
        <w:rPr>
          <w:color w:val="FF0000"/>
        </w:rPr>
        <w:t xml:space="preserve">cute child sexual abuse cases </w:t>
      </w:r>
      <w:r w:rsidR="00923EBD" w:rsidRPr="004A4B60">
        <w:t xml:space="preserve">(i.e., </w:t>
      </w:r>
      <w:r w:rsidR="007E5107">
        <w:t xml:space="preserve">the </w:t>
      </w:r>
      <w:r w:rsidR="00923EBD" w:rsidRPr="004A4B60">
        <w:t xml:space="preserve">alleged perpetrator is </w:t>
      </w:r>
      <w:r w:rsidR="007E5107">
        <w:t xml:space="preserve">a </w:t>
      </w:r>
      <w:r w:rsidR="00923EBD" w:rsidRPr="004A4B60">
        <w:t xml:space="preserve">caregiver, relative, or household member) should be referred </w:t>
      </w:r>
      <w:r w:rsidR="004F21A3" w:rsidRPr="004A4B60">
        <w:t>to the appropriate evaluation center</w:t>
      </w:r>
      <w:r w:rsidR="00923EBD" w:rsidRPr="004A4B60">
        <w:t xml:space="preserve"> </w:t>
      </w:r>
      <w:r w:rsidR="002A77B3" w:rsidRPr="004A4B60">
        <w:t xml:space="preserve">for an acute </w:t>
      </w:r>
      <w:r w:rsidR="00D10281" w:rsidRPr="004A4B60">
        <w:t>medical evaluation and possible forensic</w:t>
      </w:r>
      <w:r w:rsidR="002A77B3" w:rsidRPr="004A4B60">
        <w:t xml:space="preserve"> evidence collection.</w:t>
      </w:r>
      <w:r w:rsidR="00DD201C" w:rsidRPr="004A4B60">
        <w:t xml:space="preserve">  </w:t>
      </w:r>
    </w:p>
    <w:p w14:paraId="1419E020" w14:textId="77777777" w:rsidR="004A4B60" w:rsidRPr="004A4B60" w:rsidRDefault="004A4B60" w:rsidP="004A4B60">
      <w:pPr>
        <w:ind w:right="-450"/>
      </w:pPr>
    </w:p>
    <w:p w14:paraId="0DFEF02A" w14:textId="1088BE33" w:rsidR="002A77B3" w:rsidRPr="004A4B60" w:rsidRDefault="00DD201C" w:rsidP="004A4B60">
      <w:pPr>
        <w:numPr>
          <w:ilvl w:val="0"/>
          <w:numId w:val="6"/>
        </w:numPr>
        <w:tabs>
          <w:tab w:val="clear" w:pos="720"/>
        </w:tabs>
        <w:ind w:right="-450"/>
        <w:rPr>
          <w:b/>
          <w:u w:val="single"/>
        </w:rPr>
      </w:pPr>
      <w:r w:rsidRPr="004A4B60">
        <w:rPr>
          <w:color w:val="FF0000"/>
        </w:rPr>
        <w:t xml:space="preserve">Acute sexual assault cases </w:t>
      </w:r>
      <w:r w:rsidRPr="004A4B60">
        <w:t xml:space="preserve">should </w:t>
      </w:r>
      <w:r w:rsidR="00283D88" w:rsidRPr="004A4B60">
        <w:t>be offered an acute medical exam</w:t>
      </w:r>
      <w:r w:rsidR="00923EBD" w:rsidRPr="004A4B60">
        <w:t xml:space="preserve"> and referred </w:t>
      </w:r>
      <w:r w:rsidR="00F95466" w:rsidRPr="004A4B60">
        <w:t xml:space="preserve">to </w:t>
      </w:r>
      <w:r w:rsidR="00773308" w:rsidRPr="004A4B60">
        <w:t>the appropriate site</w:t>
      </w:r>
      <w:r w:rsidR="00923EBD" w:rsidRPr="004A4B60">
        <w:t xml:space="preserve"> if </w:t>
      </w:r>
      <w:r w:rsidR="00F95466" w:rsidRPr="004A4B60">
        <w:t xml:space="preserve">an </w:t>
      </w:r>
      <w:r w:rsidR="00923EBD" w:rsidRPr="004A4B60">
        <w:t>exam is desired</w:t>
      </w:r>
      <w:r w:rsidR="00283D88" w:rsidRPr="004A4B60">
        <w:t xml:space="preserve">. </w:t>
      </w:r>
      <w:r w:rsidR="0073084B" w:rsidRPr="004A4B60">
        <w:t xml:space="preserve">Exams </w:t>
      </w:r>
      <w:r w:rsidR="00283D88" w:rsidRPr="004A4B60">
        <w:t xml:space="preserve">can be done whether or not the </w:t>
      </w:r>
      <w:r w:rsidR="0090349D" w:rsidRPr="004A4B60">
        <w:t xml:space="preserve">youth </w:t>
      </w:r>
      <w:proofErr w:type="gramStart"/>
      <w:r w:rsidR="00283D88" w:rsidRPr="004A4B60">
        <w:t>chooses</w:t>
      </w:r>
      <w:proofErr w:type="gramEnd"/>
      <w:r w:rsidR="00283D88" w:rsidRPr="004A4B60">
        <w:t xml:space="preserve"> to report to </w:t>
      </w:r>
      <w:r w:rsidR="007E5107">
        <w:t xml:space="preserve">the </w:t>
      </w:r>
      <w:r w:rsidR="00283D88" w:rsidRPr="004A4B60">
        <w:t>pol</w:t>
      </w:r>
      <w:r w:rsidR="00773308" w:rsidRPr="004A4B60">
        <w:t>ice.</w:t>
      </w:r>
    </w:p>
    <w:p w14:paraId="0F5AD310" w14:textId="77777777" w:rsidR="004A4B60" w:rsidRPr="004A4B60" w:rsidRDefault="004A4B60" w:rsidP="004A4B60">
      <w:pPr>
        <w:ind w:right="-450"/>
        <w:rPr>
          <w:b/>
          <w:u w:val="single"/>
        </w:rPr>
      </w:pPr>
    </w:p>
    <w:p w14:paraId="3161E707" w14:textId="77777777" w:rsidR="0012611C" w:rsidRPr="004A4B60" w:rsidRDefault="0012611C" w:rsidP="004A4B60">
      <w:pPr>
        <w:numPr>
          <w:ilvl w:val="0"/>
          <w:numId w:val="6"/>
        </w:numPr>
        <w:ind w:right="-450"/>
      </w:pPr>
      <w:r w:rsidRPr="004A4B60">
        <w:t xml:space="preserve">In addition, a child with </w:t>
      </w:r>
      <w:r w:rsidRPr="004A4B60">
        <w:rPr>
          <w:bCs/>
        </w:rPr>
        <w:t>non-acute sexual abuse or assault</w:t>
      </w:r>
      <w:r w:rsidRPr="004A4B60">
        <w:t xml:space="preserve"> but having genital pain, bleeding, or discharge should be seen acutely in an appropriate evaluation center.</w:t>
      </w:r>
    </w:p>
    <w:p w14:paraId="2586A663" w14:textId="77777777" w:rsidR="00F95466" w:rsidRDefault="00F95466" w:rsidP="004A4B60">
      <w:pPr>
        <w:ind w:right="-450"/>
        <w:rPr>
          <w:b/>
          <w:u w:val="single"/>
        </w:rPr>
      </w:pPr>
    </w:p>
    <w:p w14:paraId="39858458" w14:textId="77777777" w:rsidR="004A4B60" w:rsidRPr="004A4B60" w:rsidRDefault="004A4B60" w:rsidP="004A4B60">
      <w:pPr>
        <w:ind w:right="-450"/>
        <w:rPr>
          <w:b/>
          <w:u w:val="single"/>
        </w:rPr>
      </w:pPr>
    </w:p>
    <w:p w14:paraId="08502FDC" w14:textId="67F6F840" w:rsidR="002A77B3" w:rsidRPr="004A4B60" w:rsidRDefault="0012611C" w:rsidP="004A4B60">
      <w:pPr>
        <w:pStyle w:val="ListParagraph"/>
        <w:numPr>
          <w:ilvl w:val="0"/>
          <w:numId w:val="27"/>
        </w:numPr>
        <w:ind w:left="720" w:right="-450"/>
        <w:rPr>
          <w:bCs/>
        </w:rPr>
      </w:pPr>
      <w:r w:rsidRPr="004A4B60">
        <w:rPr>
          <w:bCs/>
        </w:rPr>
        <w:t>Defined as:</w:t>
      </w:r>
      <w:r w:rsidR="009A63E4" w:rsidRPr="004A4B60">
        <w:rPr>
          <w:bCs/>
        </w:rPr>
        <w:t xml:space="preserve">  </w:t>
      </w:r>
    </w:p>
    <w:p w14:paraId="0748D208" w14:textId="60C49761" w:rsidR="002A77B3" w:rsidRPr="004A4B60" w:rsidRDefault="008551CC" w:rsidP="007E5107">
      <w:pPr>
        <w:numPr>
          <w:ilvl w:val="0"/>
          <w:numId w:val="26"/>
        </w:numPr>
        <w:ind w:right="-450"/>
      </w:pPr>
      <w:r w:rsidRPr="004A4B60">
        <w:t>In</w:t>
      </w:r>
      <w:r w:rsidR="002A77B3" w:rsidRPr="004A4B60">
        <w:t xml:space="preserve"> a child </w:t>
      </w:r>
      <w:proofErr w:type="gramStart"/>
      <w:r w:rsidR="002C6246" w:rsidRPr="004A4B60">
        <w:t xml:space="preserve">≤ </w:t>
      </w:r>
      <w:r w:rsidR="00566614">
        <w:t xml:space="preserve"> 1</w:t>
      </w:r>
      <w:r w:rsidR="002C6246" w:rsidRPr="004A4B60">
        <w:t>2</w:t>
      </w:r>
      <w:proofErr w:type="gramEnd"/>
      <w:r w:rsidR="002C6246" w:rsidRPr="004A4B60">
        <w:t xml:space="preserve"> years</w:t>
      </w:r>
      <w:r w:rsidR="00334829">
        <w:t xml:space="preserve"> old</w:t>
      </w:r>
      <w:r w:rsidR="002A77B3" w:rsidRPr="004A4B60">
        <w:t xml:space="preserve"> </w:t>
      </w:r>
      <w:r w:rsidRPr="004A4B60">
        <w:t xml:space="preserve">– abuse or assault </w:t>
      </w:r>
      <w:r w:rsidR="002A77B3" w:rsidRPr="004A4B60">
        <w:t xml:space="preserve">occurred less than </w:t>
      </w:r>
      <w:r w:rsidR="00773308" w:rsidRPr="004A4B60">
        <w:t>72</w:t>
      </w:r>
      <w:r w:rsidR="002A77B3" w:rsidRPr="004A4B60">
        <w:t xml:space="preserve"> hours</w:t>
      </w:r>
      <w:r w:rsidR="001C5D7B" w:rsidRPr="004A4B60">
        <w:t>/</w:t>
      </w:r>
      <w:r w:rsidR="00773308" w:rsidRPr="004A4B60">
        <w:t xml:space="preserve">3 </w:t>
      </w:r>
      <w:r w:rsidR="001C5D7B" w:rsidRPr="004A4B60">
        <w:t>days</w:t>
      </w:r>
      <w:r w:rsidR="002A77B3" w:rsidRPr="004A4B60">
        <w:t xml:space="preserve"> ago</w:t>
      </w:r>
      <w:r w:rsidR="007E5107">
        <w:t>.</w:t>
      </w:r>
    </w:p>
    <w:p w14:paraId="0FAE3ED9" w14:textId="07051B79" w:rsidR="002A77B3" w:rsidRPr="004A4B60" w:rsidRDefault="008551CC" w:rsidP="0012611C">
      <w:pPr>
        <w:numPr>
          <w:ilvl w:val="0"/>
          <w:numId w:val="26"/>
        </w:numPr>
        <w:tabs>
          <w:tab w:val="left" w:pos="720"/>
        </w:tabs>
        <w:ind w:right="-450"/>
      </w:pPr>
      <w:r w:rsidRPr="004A4B60">
        <w:t>I</w:t>
      </w:r>
      <w:r w:rsidR="002A77B3" w:rsidRPr="004A4B60">
        <w:t>n a pubertal femal</w:t>
      </w:r>
      <w:r w:rsidRPr="004A4B60">
        <w:t>e</w:t>
      </w:r>
      <w:r w:rsidR="002A77B3" w:rsidRPr="004A4B60">
        <w:t xml:space="preserve"> within 120 hours (5 days</w:t>
      </w:r>
      <w:proofErr w:type="gramStart"/>
      <w:r w:rsidR="002A77B3" w:rsidRPr="004A4B60">
        <w:t>)</w:t>
      </w:r>
      <w:r w:rsidR="007E5107">
        <w:t xml:space="preserve">, </w:t>
      </w:r>
      <w:r w:rsidR="002A77B3" w:rsidRPr="004A4B60">
        <w:t>if</w:t>
      </w:r>
      <w:proofErr w:type="gramEnd"/>
      <w:r w:rsidR="002A77B3" w:rsidRPr="004A4B60">
        <w:t xml:space="preserve"> body fluid exchange was likely</w:t>
      </w:r>
      <w:r w:rsidR="0012611C" w:rsidRPr="004A4B60">
        <w:t xml:space="preserve">. </w:t>
      </w:r>
      <w:r w:rsidR="007E5107">
        <w:t xml:space="preserve">May </w:t>
      </w:r>
      <w:r w:rsidR="002C6246" w:rsidRPr="004A4B60">
        <w:t xml:space="preserve">do exams up to 15 days </w:t>
      </w:r>
      <w:r w:rsidR="00A770F6" w:rsidRPr="004A4B60">
        <w:t xml:space="preserve">if </w:t>
      </w:r>
      <w:r w:rsidR="002C6246" w:rsidRPr="004A4B60">
        <w:t>penile-vaginal penetration &amp; ejaculation</w:t>
      </w:r>
      <w:r w:rsidR="007E5107">
        <w:t xml:space="preserve"> occurred.</w:t>
      </w:r>
    </w:p>
    <w:p w14:paraId="2AADB851" w14:textId="74494577" w:rsidR="001C5D7B" w:rsidRPr="004A4B60" w:rsidRDefault="001C5D7B" w:rsidP="0012611C">
      <w:pPr>
        <w:numPr>
          <w:ilvl w:val="0"/>
          <w:numId w:val="26"/>
        </w:numPr>
        <w:tabs>
          <w:tab w:val="left" w:pos="720"/>
        </w:tabs>
        <w:ind w:right="-450"/>
      </w:pPr>
      <w:r w:rsidRPr="004A4B60">
        <w:t xml:space="preserve">Exams will be done &gt; </w:t>
      </w:r>
      <w:r w:rsidR="00334829">
        <w:t>5</w:t>
      </w:r>
      <w:r w:rsidRPr="004A4B60">
        <w:t xml:space="preserve"> days for extenuating </w:t>
      </w:r>
      <w:r w:rsidR="007E5107" w:rsidRPr="004A4B60">
        <w:t>circumstances:</w:t>
      </w:r>
      <w:r w:rsidRPr="004A4B60">
        <w:t xml:space="preserve"> kidnapping, no bath or shower, in some acute pediatric cases</w:t>
      </w:r>
      <w:r w:rsidR="0012611C" w:rsidRPr="004A4B60">
        <w:t>.</w:t>
      </w:r>
      <w:r w:rsidRPr="004A4B60">
        <w:t xml:space="preserve"> </w:t>
      </w:r>
    </w:p>
    <w:p w14:paraId="15717C98" w14:textId="77777777" w:rsidR="0012611C" w:rsidRPr="007E5107" w:rsidRDefault="0012611C" w:rsidP="0012611C">
      <w:pPr>
        <w:tabs>
          <w:tab w:val="left" w:pos="720"/>
        </w:tabs>
        <w:ind w:left="720" w:right="-450" w:hanging="360"/>
      </w:pPr>
    </w:p>
    <w:p w14:paraId="6F839AEB" w14:textId="11ED9738" w:rsidR="002A77B3" w:rsidRPr="004A4B60" w:rsidRDefault="004A4B60" w:rsidP="004A4B60">
      <w:pPr>
        <w:numPr>
          <w:ilvl w:val="0"/>
          <w:numId w:val="6"/>
        </w:numPr>
        <w:tabs>
          <w:tab w:val="clear" w:pos="720"/>
        </w:tabs>
        <w:ind w:left="360" w:right="-450" w:firstLine="0"/>
      </w:pPr>
      <w:r w:rsidRPr="007E5107">
        <w:t>S</w:t>
      </w:r>
      <w:r w:rsidR="00773308" w:rsidRPr="007E5107">
        <w:t>ites</w:t>
      </w:r>
      <w:r w:rsidR="002A77B3" w:rsidRPr="007E5107">
        <w:t xml:space="preserve"> for the evaluation of acute child</w:t>
      </w:r>
      <w:r w:rsidR="002A77B3" w:rsidRPr="004A4B60">
        <w:t xml:space="preserve"> sexual abuse and</w:t>
      </w:r>
      <w:r w:rsidR="00590BAE" w:rsidRPr="004A4B60">
        <w:t xml:space="preserve"> assault</w:t>
      </w:r>
      <w:r w:rsidRPr="004A4B60">
        <w:t xml:space="preserve"> cases</w:t>
      </w:r>
      <w:r w:rsidR="00590BAE" w:rsidRPr="004A4B60">
        <w:t xml:space="preserve"> </w:t>
      </w:r>
      <w:r w:rsidRPr="004A4B60">
        <w:t xml:space="preserve">in </w:t>
      </w:r>
      <w:r w:rsidR="007E5107">
        <w:rPr>
          <w:i/>
          <w:iCs/>
          <w:highlight w:val="yellow"/>
        </w:rPr>
        <w:t>n</w:t>
      </w:r>
      <w:r w:rsidRPr="004A4B60">
        <w:rPr>
          <w:i/>
          <w:iCs/>
          <w:highlight w:val="yellow"/>
        </w:rPr>
        <w:t>ame of County</w:t>
      </w:r>
      <w:r w:rsidRPr="004A4B60">
        <w:t xml:space="preserve"> </w:t>
      </w:r>
      <w:r w:rsidR="00773308" w:rsidRPr="004A4B60">
        <w:t>are</w:t>
      </w:r>
      <w:r w:rsidR="002A77B3" w:rsidRPr="004A4B60">
        <w:t>:</w:t>
      </w:r>
    </w:p>
    <w:p w14:paraId="5DFCA179" w14:textId="271ADB9C" w:rsidR="002A77B3" w:rsidRPr="004A4B60" w:rsidRDefault="00773308" w:rsidP="004A4B60">
      <w:pPr>
        <w:pStyle w:val="Heading2"/>
        <w:numPr>
          <w:ilvl w:val="0"/>
          <w:numId w:val="32"/>
        </w:numPr>
        <w:ind w:left="1080" w:right="-450"/>
        <w:rPr>
          <w:rFonts w:ascii="Times New Roman" w:hAnsi="Times New Roman"/>
          <w:b w:val="0"/>
          <w:bCs/>
          <w:sz w:val="20"/>
        </w:rPr>
      </w:pPr>
      <w:r w:rsidRPr="004A4B60">
        <w:rPr>
          <w:rFonts w:ascii="Times New Roman" w:hAnsi="Times New Roman"/>
          <w:b w:val="0"/>
          <w:bCs/>
          <w:sz w:val="20"/>
        </w:rPr>
        <w:t>Children ≤</w:t>
      </w:r>
      <w:r w:rsidR="00566614">
        <w:rPr>
          <w:rFonts w:ascii="Times New Roman" w:hAnsi="Times New Roman"/>
          <w:b w:val="0"/>
          <w:bCs/>
          <w:sz w:val="20"/>
        </w:rPr>
        <w:t xml:space="preserve"> </w:t>
      </w:r>
      <w:r w:rsidRPr="004A4B60">
        <w:rPr>
          <w:rFonts w:ascii="Times New Roman" w:hAnsi="Times New Roman"/>
          <w:b w:val="0"/>
          <w:bCs/>
          <w:sz w:val="20"/>
        </w:rPr>
        <w:t>12 years</w:t>
      </w:r>
      <w:r w:rsidR="00334829">
        <w:rPr>
          <w:rFonts w:ascii="Times New Roman" w:hAnsi="Times New Roman"/>
          <w:b w:val="0"/>
          <w:bCs/>
          <w:sz w:val="20"/>
        </w:rPr>
        <w:t xml:space="preserve"> old</w:t>
      </w:r>
      <w:r w:rsidRPr="004A4B60">
        <w:rPr>
          <w:rFonts w:ascii="Times New Roman" w:hAnsi="Times New Roman"/>
          <w:b w:val="0"/>
          <w:bCs/>
          <w:sz w:val="20"/>
        </w:rPr>
        <w:t xml:space="preserve"> – </w:t>
      </w:r>
      <w:r w:rsidR="007E5107">
        <w:rPr>
          <w:rFonts w:ascii="Times New Roman" w:hAnsi="Times New Roman"/>
          <w:b w:val="0"/>
          <w:bCs/>
          <w:i/>
          <w:iCs/>
          <w:sz w:val="20"/>
          <w:highlight w:val="yellow"/>
        </w:rPr>
        <w:t>n</w:t>
      </w:r>
      <w:r w:rsidR="004A4B60" w:rsidRPr="004A4B60">
        <w:rPr>
          <w:rFonts w:ascii="Times New Roman" w:hAnsi="Times New Roman"/>
          <w:b w:val="0"/>
          <w:bCs/>
          <w:i/>
          <w:iCs/>
          <w:sz w:val="20"/>
          <w:highlight w:val="yellow"/>
        </w:rPr>
        <w:t>ame of hospital, location</w:t>
      </w:r>
      <w:r w:rsidRPr="004A4B60">
        <w:rPr>
          <w:rFonts w:ascii="Times New Roman" w:hAnsi="Times New Roman"/>
          <w:b w:val="0"/>
          <w:bCs/>
          <w:sz w:val="20"/>
        </w:rPr>
        <w:t xml:space="preserve">  </w:t>
      </w:r>
    </w:p>
    <w:p w14:paraId="3FCB8AEE" w14:textId="4C67BF3F" w:rsidR="005B23DA" w:rsidRPr="004A4B60" w:rsidRDefault="00630EAE" w:rsidP="004A4B60">
      <w:pPr>
        <w:pStyle w:val="ListParagraph"/>
        <w:numPr>
          <w:ilvl w:val="0"/>
          <w:numId w:val="32"/>
        </w:numPr>
        <w:ind w:left="1080"/>
        <w:rPr>
          <w:bCs/>
        </w:rPr>
      </w:pPr>
      <w:r w:rsidRPr="004A4B60">
        <w:rPr>
          <w:bCs/>
        </w:rPr>
        <w:t>Teens ≥</w:t>
      </w:r>
      <w:r w:rsidR="00566614">
        <w:rPr>
          <w:bCs/>
        </w:rPr>
        <w:t xml:space="preserve"> </w:t>
      </w:r>
      <w:r w:rsidRPr="004A4B60">
        <w:rPr>
          <w:bCs/>
        </w:rPr>
        <w:t xml:space="preserve">13 years </w:t>
      </w:r>
      <w:r w:rsidR="00334829">
        <w:rPr>
          <w:bCs/>
        </w:rPr>
        <w:t xml:space="preserve">old </w:t>
      </w:r>
      <w:r w:rsidRPr="004A4B60">
        <w:rPr>
          <w:bCs/>
        </w:rPr>
        <w:t xml:space="preserve">– </w:t>
      </w:r>
      <w:r w:rsidR="007E5107">
        <w:rPr>
          <w:bCs/>
          <w:i/>
          <w:iCs/>
          <w:highlight w:val="yellow"/>
        </w:rPr>
        <w:t>n</w:t>
      </w:r>
      <w:r w:rsidR="004A4B60" w:rsidRPr="004A4B60">
        <w:rPr>
          <w:bCs/>
          <w:i/>
          <w:iCs/>
          <w:highlight w:val="yellow"/>
        </w:rPr>
        <w:t>ame of hospital, location</w:t>
      </w:r>
    </w:p>
    <w:p w14:paraId="54B6CA2E" w14:textId="77777777" w:rsidR="004A4B60" w:rsidRDefault="004A4B60" w:rsidP="004A4B60">
      <w:pPr>
        <w:rPr>
          <w:bCs/>
        </w:rPr>
      </w:pPr>
    </w:p>
    <w:p w14:paraId="10E8155E" w14:textId="77777777" w:rsidR="004A4B60" w:rsidRDefault="004A4B60" w:rsidP="004A4B60">
      <w:pPr>
        <w:rPr>
          <w:bCs/>
        </w:rPr>
      </w:pPr>
    </w:p>
    <w:p w14:paraId="53569F0E" w14:textId="41E0AF90" w:rsidR="004A4B60" w:rsidRPr="007E5107" w:rsidRDefault="004A4B60" w:rsidP="004A4B60">
      <w:pPr>
        <w:ind w:right="-450"/>
        <w:rPr>
          <w:b/>
          <w:bCs/>
          <w:sz w:val="22"/>
          <w:szCs w:val="22"/>
        </w:rPr>
      </w:pPr>
      <w:r w:rsidRPr="007E5107">
        <w:rPr>
          <w:b/>
          <w:bCs/>
          <w:sz w:val="22"/>
          <w:szCs w:val="22"/>
        </w:rPr>
        <w:t>Non-Acute Cases</w:t>
      </w:r>
    </w:p>
    <w:p w14:paraId="7E9D9C7B" w14:textId="12C0AE90" w:rsidR="002A77B3" w:rsidRPr="004A4B60" w:rsidRDefault="002C6246" w:rsidP="004A4B60">
      <w:pPr>
        <w:numPr>
          <w:ilvl w:val="0"/>
          <w:numId w:val="6"/>
        </w:numPr>
        <w:tabs>
          <w:tab w:val="clear" w:pos="720"/>
        </w:tabs>
        <w:ind w:right="-450"/>
      </w:pPr>
      <w:r w:rsidRPr="004A4B60">
        <w:rPr>
          <w:bCs/>
          <w:color w:val="FF0000"/>
        </w:rPr>
        <w:t>N</w:t>
      </w:r>
      <w:r w:rsidR="002A77B3" w:rsidRPr="007E5107">
        <w:rPr>
          <w:bCs/>
          <w:color w:val="FF0000"/>
        </w:rPr>
        <w:t>on-acute</w:t>
      </w:r>
      <w:r w:rsidR="002A77B3" w:rsidRPr="007E5107">
        <w:rPr>
          <w:color w:val="FF0000"/>
        </w:rPr>
        <w:t xml:space="preserve"> sexual abuse cases </w:t>
      </w:r>
      <w:r w:rsidR="006F167D" w:rsidRPr="007E5107">
        <w:rPr>
          <w:color w:val="FF0000"/>
        </w:rPr>
        <w:t>sh</w:t>
      </w:r>
      <w:r w:rsidR="006F167D" w:rsidRPr="004A4B60">
        <w:rPr>
          <w:color w:val="FF0000"/>
        </w:rPr>
        <w:t>ould NOT</w:t>
      </w:r>
      <w:r w:rsidR="002A77B3" w:rsidRPr="004A4B60">
        <w:rPr>
          <w:color w:val="FF0000"/>
        </w:rPr>
        <w:t xml:space="preserve"> be evaluated in the Emergency </w:t>
      </w:r>
      <w:r w:rsidR="006F167D" w:rsidRPr="004A4B60">
        <w:rPr>
          <w:color w:val="FF0000"/>
        </w:rPr>
        <w:t>Department</w:t>
      </w:r>
      <w:r w:rsidR="00923EBD" w:rsidRPr="004A4B60">
        <w:t xml:space="preserve">. After a report is made to CPS/law enforcement, the family will be </w:t>
      </w:r>
      <w:r w:rsidR="002A77B3" w:rsidRPr="004A4B60">
        <w:t>referred to</w:t>
      </w:r>
      <w:r w:rsidR="00923EBD" w:rsidRPr="004A4B60">
        <w:t xml:space="preserve"> </w:t>
      </w:r>
      <w:r w:rsidR="007E5107" w:rsidRPr="007E5107">
        <w:rPr>
          <w:i/>
          <w:iCs/>
          <w:color w:val="000000" w:themeColor="text1"/>
          <w:highlight w:val="yellow"/>
        </w:rPr>
        <w:t>name of CAC or other location</w:t>
      </w:r>
      <w:r w:rsidR="00773308" w:rsidRPr="004A4B60">
        <w:t xml:space="preserve"> </w:t>
      </w:r>
      <w:r w:rsidR="002A77B3" w:rsidRPr="004A4B60">
        <w:t xml:space="preserve">for </w:t>
      </w:r>
      <w:r w:rsidRPr="004A4B60">
        <w:t>forensic intervie</w:t>
      </w:r>
      <w:r w:rsidR="004419E5" w:rsidRPr="004A4B60">
        <w:t>w</w:t>
      </w:r>
      <w:r w:rsidR="007E5107">
        <w:t xml:space="preserve">, </w:t>
      </w:r>
      <w:r w:rsidR="002A77B3" w:rsidRPr="004A4B60">
        <w:t>medical ex</w:t>
      </w:r>
      <w:r w:rsidR="004419E5" w:rsidRPr="004A4B60">
        <w:t>am</w:t>
      </w:r>
      <w:r w:rsidR="007E5107">
        <w:t>,</w:t>
      </w:r>
      <w:r w:rsidR="004419E5" w:rsidRPr="004A4B60">
        <w:t xml:space="preserve"> and advocacy services.</w:t>
      </w:r>
    </w:p>
    <w:p w14:paraId="7F891A95" w14:textId="120D8E14" w:rsidR="006F59AA" w:rsidRPr="007E5107" w:rsidRDefault="00F21375" w:rsidP="007E5107">
      <w:pPr>
        <w:pStyle w:val="ListParagraph"/>
        <w:numPr>
          <w:ilvl w:val="0"/>
          <w:numId w:val="33"/>
        </w:numPr>
        <w:spacing w:before="120"/>
        <w:ind w:left="1080" w:right="-450"/>
        <w:rPr>
          <w:i/>
          <w:iCs/>
        </w:rPr>
      </w:pPr>
      <w:r w:rsidRPr="004A4B60">
        <w:t>CAC Child Abuse Pediatrician</w:t>
      </w:r>
      <w:r w:rsidR="002A77B3" w:rsidRPr="004A4B60">
        <w:t>:</w:t>
      </w:r>
      <w:r w:rsidR="007E5107">
        <w:t xml:space="preserve">  </w:t>
      </w:r>
      <w:r w:rsidR="007E5107" w:rsidRPr="007E5107">
        <w:rPr>
          <w:i/>
          <w:iCs/>
          <w:highlight w:val="yellow"/>
        </w:rPr>
        <w:t>name of pediatrician and phone number</w:t>
      </w:r>
      <w:r w:rsidR="002A77B3" w:rsidRPr="007E5107">
        <w:rPr>
          <w:i/>
          <w:iCs/>
        </w:rPr>
        <w:t xml:space="preserve"> </w:t>
      </w:r>
    </w:p>
    <w:sectPr w:rsidR="006F59AA" w:rsidRPr="007E5107">
      <w:headerReference w:type="default" r:id="rId7"/>
      <w:type w:val="continuous"/>
      <w:pgSz w:w="12240" w:h="15840"/>
      <w:pgMar w:top="1296" w:right="1440" w:bottom="1008" w:left="1440" w:header="720" w:footer="720" w:gutter="0"/>
      <w:cols w:space="720" w:equalWidth="0">
        <w:col w:w="9360" w:space="99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F7FE9" w14:textId="77777777" w:rsidR="008077AC" w:rsidRDefault="008077AC" w:rsidP="00A52FB4">
      <w:r>
        <w:separator/>
      </w:r>
    </w:p>
  </w:endnote>
  <w:endnote w:type="continuationSeparator" w:id="0">
    <w:p w14:paraId="4D3BBF8E" w14:textId="77777777" w:rsidR="008077AC" w:rsidRDefault="008077AC" w:rsidP="00A5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E1D2" w14:textId="77777777" w:rsidR="008077AC" w:rsidRDefault="008077AC" w:rsidP="00A52FB4">
      <w:r>
        <w:separator/>
      </w:r>
    </w:p>
  </w:footnote>
  <w:footnote w:type="continuationSeparator" w:id="0">
    <w:p w14:paraId="7643C07C" w14:textId="77777777" w:rsidR="008077AC" w:rsidRDefault="008077AC" w:rsidP="00A52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5CB5" w14:textId="512B5969" w:rsidR="00A52FB4" w:rsidRDefault="00A52FB4" w:rsidP="00A52FB4">
    <w:pPr>
      <w:pStyle w:val="Header"/>
      <w:ind w:hanging="270"/>
    </w:pPr>
    <w:r w:rsidRPr="00A52FB4">
      <w:rPr>
        <w:bCs/>
        <w:i/>
        <w:iCs/>
        <w:noProof/>
        <w:color w:val="000000" w:themeColor="text1"/>
        <w:u w:val="single"/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0" locked="0" layoutInCell="0" allowOverlap="1" wp14:anchorId="615F786D" wp14:editId="4128DA6E">
          <wp:simplePos x="0" y="0"/>
          <wp:positionH relativeFrom="column">
            <wp:posOffset>5421856</wp:posOffset>
          </wp:positionH>
          <wp:positionV relativeFrom="paragraph">
            <wp:posOffset>53340</wp:posOffset>
          </wp:positionV>
          <wp:extent cx="688901" cy="664845"/>
          <wp:effectExtent l="0" t="0" r="0" b="1905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149" cy="67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655D476" wp14:editId="625B05DD">
          <wp:extent cx="1638300" cy="760440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033" cy="770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70B"/>
    <w:multiLevelType w:val="hybridMultilevel"/>
    <w:tmpl w:val="B2DC33C0"/>
    <w:lvl w:ilvl="0" w:tplc="0E5C50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A5D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36F1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E0EB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D802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0A20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CA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EB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DC60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E3EA2"/>
    <w:multiLevelType w:val="hybridMultilevel"/>
    <w:tmpl w:val="1F1826A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6044"/>
    <w:multiLevelType w:val="multilevel"/>
    <w:tmpl w:val="5328A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F4CB0"/>
    <w:multiLevelType w:val="hybridMultilevel"/>
    <w:tmpl w:val="7B8E51C8"/>
    <w:lvl w:ilvl="0" w:tplc="DA1CED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CE5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326F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8C5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EEE7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9AB8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22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229D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724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10A41"/>
    <w:multiLevelType w:val="hybridMultilevel"/>
    <w:tmpl w:val="4650F06A"/>
    <w:lvl w:ilvl="0" w:tplc="DF6836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47E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5ACF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40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CAD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B4A7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62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38C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D8D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644CD"/>
    <w:multiLevelType w:val="multilevel"/>
    <w:tmpl w:val="5328A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236AC"/>
    <w:multiLevelType w:val="singleLevel"/>
    <w:tmpl w:val="40C4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2C271D33"/>
    <w:multiLevelType w:val="hybridMultilevel"/>
    <w:tmpl w:val="BD46C09A"/>
    <w:lvl w:ilvl="0" w:tplc="B546F2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AA3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72DD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B29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B6A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2A4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EA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CFD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54C1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33C4B"/>
    <w:multiLevelType w:val="singleLevel"/>
    <w:tmpl w:val="EF869DD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D892179"/>
    <w:multiLevelType w:val="hybridMultilevel"/>
    <w:tmpl w:val="CAF4B1EC"/>
    <w:lvl w:ilvl="0" w:tplc="1BBA319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1EA67B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D1050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58653F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2207B0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FE6605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D98C0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26CDD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1E8C41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500FAA"/>
    <w:multiLevelType w:val="hybridMultilevel"/>
    <w:tmpl w:val="1BB089A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EB6A59"/>
    <w:multiLevelType w:val="hybridMultilevel"/>
    <w:tmpl w:val="1AAC93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476D8"/>
    <w:multiLevelType w:val="hybridMultilevel"/>
    <w:tmpl w:val="2F346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522C31"/>
    <w:multiLevelType w:val="singleLevel"/>
    <w:tmpl w:val="EF869DD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72B6F91"/>
    <w:multiLevelType w:val="multilevel"/>
    <w:tmpl w:val="5328A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917AB"/>
    <w:multiLevelType w:val="hybridMultilevel"/>
    <w:tmpl w:val="1B1C6A1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8638F"/>
    <w:multiLevelType w:val="singleLevel"/>
    <w:tmpl w:val="EF869DD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F220637"/>
    <w:multiLevelType w:val="hybridMultilevel"/>
    <w:tmpl w:val="284C52F2"/>
    <w:lvl w:ilvl="0" w:tplc="15C2017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D76288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2F0A0EF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846B9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F6A86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5DE0BF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E3EF3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78E640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4AF05CB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94260D"/>
    <w:multiLevelType w:val="multilevel"/>
    <w:tmpl w:val="5328A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54401"/>
    <w:multiLevelType w:val="multilevel"/>
    <w:tmpl w:val="5328A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361B2"/>
    <w:multiLevelType w:val="hybridMultilevel"/>
    <w:tmpl w:val="5076588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CB189F"/>
    <w:multiLevelType w:val="singleLevel"/>
    <w:tmpl w:val="5E600444"/>
    <w:lvl w:ilvl="0">
      <w:start w:val="24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22" w15:restartNumberingAfterBreak="0">
    <w:nsid w:val="589C141B"/>
    <w:multiLevelType w:val="hybridMultilevel"/>
    <w:tmpl w:val="0706E102"/>
    <w:lvl w:ilvl="0" w:tplc="52E46B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E2B36"/>
    <w:multiLevelType w:val="hybridMultilevel"/>
    <w:tmpl w:val="F0441690"/>
    <w:lvl w:ilvl="0" w:tplc="B1881F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1299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7A21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923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AB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AE7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C49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7659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AE9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332B9"/>
    <w:multiLevelType w:val="multilevel"/>
    <w:tmpl w:val="5328A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8708A"/>
    <w:multiLevelType w:val="hybridMultilevel"/>
    <w:tmpl w:val="541ADC7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70686E"/>
    <w:multiLevelType w:val="hybridMultilevel"/>
    <w:tmpl w:val="3418D1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D0DAD"/>
    <w:multiLevelType w:val="hybridMultilevel"/>
    <w:tmpl w:val="D3D8B6D8"/>
    <w:lvl w:ilvl="0" w:tplc="52E46B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20276"/>
    <w:multiLevelType w:val="multilevel"/>
    <w:tmpl w:val="5328A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65C51"/>
    <w:multiLevelType w:val="multilevel"/>
    <w:tmpl w:val="82A447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40BEA"/>
    <w:multiLevelType w:val="hybridMultilevel"/>
    <w:tmpl w:val="82A44786"/>
    <w:lvl w:ilvl="0" w:tplc="6C1265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4A5E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FC46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5A6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854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B875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D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CCCC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903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845E32"/>
    <w:multiLevelType w:val="multilevel"/>
    <w:tmpl w:val="5328AE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60A39"/>
    <w:multiLevelType w:val="hybridMultilevel"/>
    <w:tmpl w:val="ABBE25D4"/>
    <w:lvl w:ilvl="0" w:tplc="52E46B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348134">
    <w:abstractNumId w:val="6"/>
  </w:num>
  <w:num w:numId="2" w16cid:durableId="898248932">
    <w:abstractNumId w:val="21"/>
  </w:num>
  <w:num w:numId="3" w16cid:durableId="1693340264">
    <w:abstractNumId w:val="16"/>
  </w:num>
  <w:num w:numId="4" w16cid:durableId="839657894">
    <w:abstractNumId w:val="8"/>
  </w:num>
  <w:num w:numId="5" w16cid:durableId="1827939797">
    <w:abstractNumId w:val="13"/>
  </w:num>
  <w:num w:numId="6" w16cid:durableId="488254567">
    <w:abstractNumId w:val="15"/>
  </w:num>
  <w:num w:numId="7" w16cid:durableId="458304609">
    <w:abstractNumId w:val="19"/>
  </w:num>
  <w:num w:numId="8" w16cid:durableId="1401099986">
    <w:abstractNumId w:val="3"/>
  </w:num>
  <w:num w:numId="9" w16cid:durableId="827332432">
    <w:abstractNumId w:val="31"/>
  </w:num>
  <w:num w:numId="10" w16cid:durableId="2145342744">
    <w:abstractNumId w:val="23"/>
  </w:num>
  <w:num w:numId="11" w16cid:durableId="1333723990">
    <w:abstractNumId w:val="2"/>
  </w:num>
  <w:num w:numId="12" w16cid:durableId="658387505">
    <w:abstractNumId w:val="17"/>
  </w:num>
  <w:num w:numId="13" w16cid:durableId="742680948">
    <w:abstractNumId w:val="18"/>
  </w:num>
  <w:num w:numId="14" w16cid:durableId="1422525213">
    <w:abstractNumId w:val="0"/>
  </w:num>
  <w:num w:numId="15" w16cid:durableId="283927807">
    <w:abstractNumId w:val="5"/>
  </w:num>
  <w:num w:numId="16" w16cid:durableId="1455445926">
    <w:abstractNumId w:val="9"/>
  </w:num>
  <w:num w:numId="17" w16cid:durableId="1294672368">
    <w:abstractNumId w:val="14"/>
  </w:num>
  <w:num w:numId="18" w16cid:durableId="770393477">
    <w:abstractNumId w:val="30"/>
  </w:num>
  <w:num w:numId="19" w16cid:durableId="987056494">
    <w:abstractNumId w:val="29"/>
  </w:num>
  <w:num w:numId="20" w16cid:durableId="975910524">
    <w:abstractNumId w:val="28"/>
  </w:num>
  <w:num w:numId="21" w16cid:durableId="1781685171">
    <w:abstractNumId w:val="4"/>
  </w:num>
  <w:num w:numId="22" w16cid:durableId="756899494">
    <w:abstractNumId w:val="24"/>
  </w:num>
  <w:num w:numId="23" w16cid:durableId="1596133328">
    <w:abstractNumId w:val="7"/>
  </w:num>
  <w:num w:numId="24" w16cid:durableId="1673952670">
    <w:abstractNumId w:val="1"/>
  </w:num>
  <w:num w:numId="25" w16cid:durableId="2028410061">
    <w:abstractNumId w:val="11"/>
  </w:num>
  <w:num w:numId="26" w16cid:durableId="656416713">
    <w:abstractNumId w:val="25"/>
  </w:num>
  <w:num w:numId="27" w16cid:durableId="1518076842">
    <w:abstractNumId w:val="10"/>
  </w:num>
  <w:num w:numId="28" w16cid:durableId="1512641125">
    <w:abstractNumId w:val="27"/>
  </w:num>
  <w:num w:numId="29" w16cid:durableId="833911645">
    <w:abstractNumId w:val="32"/>
  </w:num>
  <w:num w:numId="30" w16cid:durableId="1529489642">
    <w:abstractNumId w:val="22"/>
  </w:num>
  <w:num w:numId="31" w16cid:durableId="1100831344">
    <w:abstractNumId w:val="12"/>
  </w:num>
  <w:num w:numId="32" w16cid:durableId="1078209130">
    <w:abstractNumId w:val="26"/>
  </w:num>
  <w:num w:numId="33" w16cid:durableId="21109281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FB"/>
    <w:rsid w:val="0012611C"/>
    <w:rsid w:val="001C5D7B"/>
    <w:rsid w:val="00220665"/>
    <w:rsid w:val="00283D88"/>
    <w:rsid w:val="002A77B3"/>
    <w:rsid w:val="002C6246"/>
    <w:rsid w:val="00326393"/>
    <w:rsid w:val="00334829"/>
    <w:rsid w:val="003C1EB8"/>
    <w:rsid w:val="00440A26"/>
    <w:rsid w:val="004419E5"/>
    <w:rsid w:val="00473FF9"/>
    <w:rsid w:val="00483714"/>
    <w:rsid w:val="00496A5C"/>
    <w:rsid w:val="004A4B60"/>
    <w:rsid w:val="004F0CFB"/>
    <w:rsid w:val="004F21A3"/>
    <w:rsid w:val="00526556"/>
    <w:rsid w:val="00566614"/>
    <w:rsid w:val="005738AE"/>
    <w:rsid w:val="00590BAE"/>
    <w:rsid w:val="005B23DA"/>
    <w:rsid w:val="00630EAE"/>
    <w:rsid w:val="006D4F58"/>
    <w:rsid w:val="006E20F8"/>
    <w:rsid w:val="006E61EE"/>
    <w:rsid w:val="006F167D"/>
    <w:rsid w:val="006F59AA"/>
    <w:rsid w:val="0073084B"/>
    <w:rsid w:val="007342EF"/>
    <w:rsid w:val="00773308"/>
    <w:rsid w:val="00782045"/>
    <w:rsid w:val="007E5107"/>
    <w:rsid w:val="008077AC"/>
    <w:rsid w:val="008551CC"/>
    <w:rsid w:val="008C6C4F"/>
    <w:rsid w:val="0090349D"/>
    <w:rsid w:val="0090357D"/>
    <w:rsid w:val="00923EBD"/>
    <w:rsid w:val="00932FC6"/>
    <w:rsid w:val="009A63E4"/>
    <w:rsid w:val="00A52FB4"/>
    <w:rsid w:val="00A770F6"/>
    <w:rsid w:val="00AD0217"/>
    <w:rsid w:val="00AE10C9"/>
    <w:rsid w:val="00B34A1D"/>
    <w:rsid w:val="00B74C1D"/>
    <w:rsid w:val="00B85D01"/>
    <w:rsid w:val="00BE61BA"/>
    <w:rsid w:val="00C12D87"/>
    <w:rsid w:val="00C35772"/>
    <w:rsid w:val="00C36219"/>
    <w:rsid w:val="00C403A0"/>
    <w:rsid w:val="00C434F8"/>
    <w:rsid w:val="00C95A44"/>
    <w:rsid w:val="00CA2C7A"/>
    <w:rsid w:val="00D02033"/>
    <w:rsid w:val="00D06C16"/>
    <w:rsid w:val="00D10281"/>
    <w:rsid w:val="00D442E0"/>
    <w:rsid w:val="00D55D6D"/>
    <w:rsid w:val="00DD201C"/>
    <w:rsid w:val="00E93475"/>
    <w:rsid w:val="00F21375"/>
    <w:rsid w:val="00F34772"/>
    <w:rsid w:val="00F9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AC68D7"/>
  <w15:docId w15:val="{5A63A750-1C6F-4A0D-AA9C-923A07CF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eorgia" w:hAnsi="Georgia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eorgia" w:hAnsi="Georgi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Georgia" w:hAnsi="Georgia"/>
      <w:b/>
    </w:rPr>
  </w:style>
  <w:style w:type="paragraph" w:styleId="BodyTextIndent">
    <w:name w:val="Body Text Indent"/>
    <w:basedOn w:val="Normal"/>
    <w:semiHidden/>
    <w:pPr>
      <w:ind w:left="1440" w:hanging="1440"/>
    </w:pPr>
    <w:rPr>
      <w:rFonts w:ascii="Georgia" w:hAnsi="Georgia"/>
    </w:rPr>
  </w:style>
  <w:style w:type="paragraph" w:styleId="BodyText2">
    <w:name w:val="Body Text 2"/>
    <w:basedOn w:val="Normal"/>
    <w:semiHidden/>
    <w:pPr>
      <w:jc w:val="center"/>
    </w:pPr>
    <w:rPr>
      <w:rFonts w:ascii="Georgia" w:hAnsi="Georgia"/>
      <w:sz w:val="28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F59A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F59AA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F21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3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3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37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1375"/>
    <w:rPr>
      <w:b/>
      <w:bCs/>
    </w:rPr>
  </w:style>
  <w:style w:type="paragraph" w:styleId="ListParagraph">
    <w:name w:val="List Paragraph"/>
    <w:basedOn w:val="Normal"/>
    <w:uiPriority w:val="34"/>
    <w:qFormat/>
    <w:rsid w:val="007733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FB4"/>
  </w:style>
  <w:style w:type="paragraph" w:styleId="Footer">
    <w:name w:val="footer"/>
    <w:basedOn w:val="Normal"/>
    <w:link w:val="FooterChar"/>
    <w:uiPriority w:val="99"/>
    <w:unhideWhenUsed/>
    <w:rsid w:val="00A52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FB4"/>
  </w:style>
  <w:style w:type="paragraph" w:styleId="NormalWeb">
    <w:name w:val="Normal (Web)"/>
    <w:basedOn w:val="Normal"/>
    <w:uiPriority w:val="99"/>
    <w:semiHidden/>
    <w:unhideWhenUsed/>
    <w:rsid w:val="00D442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oregonpediatricsociety.org/images/national-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392</Words>
  <Characters>1970</Characters>
  <Application>Microsoft Office Word</Application>
  <DocSecurity>0</DocSecurity>
  <Lines>48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Microsoft</Company>
  <LinksUpToDate>false</LinksUpToDate>
  <CharactersWithSpaces>2355</CharactersWithSpaces>
  <SharedDoc>false</SharedDoc>
  <HLinks>
    <vt:vector size="12" baseType="variant">
      <vt:variant>
        <vt:i4>2097215</vt:i4>
      </vt:variant>
      <vt:variant>
        <vt:i4>-1</vt:i4>
      </vt:variant>
      <vt:variant>
        <vt:i4>1026</vt:i4>
      </vt:variant>
      <vt:variant>
        <vt:i4>1</vt:i4>
      </vt:variant>
      <vt:variant>
        <vt:lpwstr>http://www.phoenix5.org/advocacy/AdvoImages/flags/md200.gif</vt:lpwstr>
      </vt:variant>
      <vt:variant>
        <vt:lpwstr/>
      </vt:variant>
      <vt:variant>
        <vt:i4>6946874</vt:i4>
      </vt:variant>
      <vt:variant>
        <vt:i4>-1</vt:i4>
      </vt:variant>
      <vt:variant>
        <vt:i4>1027</vt:i4>
      </vt:variant>
      <vt:variant>
        <vt:i4>1</vt:i4>
      </vt:variant>
      <vt:variant>
        <vt:lpwstr>http://www.oregonpediatricsociety.org/images/national-logo.gif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OEM</dc:creator>
  <cp:keywords/>
  <dc:description/>
  <cp:lastModifiedBy>Alison J. D'Alessandro</cp:lastModifiedBy>
  <cp:revision>7</cp:revision>
  <cp:lastPrinted>2023-09-29T13:26:00Z</cp:lastPrinted>
  <dcterms:created xsi:type="dcterms:W3CDTF">2024-01-11T12:56:00Z</dcterms:created>
  <dcterms:modified xsi:type="dcterms:W3CDTF">2024-04-30T12:59:00Z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cf227cd87a716a9c093f63727ad1cbd491d6f685f58bf32f706d52819d2bc320</vt:lpwstr>
  </property>
</Properties>
</file>